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Информация об основных потребительских характеристиках регулируемых товаров и услуг </w:t>
      </w:r>
    </w:p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на основании пункта 20 подпунктов «е» и «ж» </w:t>
      </w:r>
    </w:p>
    <w:p w:rsidR="00005C1E" w:rsidRPr="001539BC" w:rsidRDefault="001539BC" w:rsidP="00005C1E">
      <w:pPr>
        <w:jc w:val="center"/>
        <w:rPr>
          <w:b/>
        </w:rPr>
      </w:pPr>
      <w:r w:rsidRPr="001539BC">
        <w:rPr>
          <w:b/>
        </w:rPr>
        <w:t>«</w:t>
      </w:r>
      <w:r w:rsidR="00005C1E" w:rsidRPr="001539BC">
        <w:rPr>
          <w:b/>
        </w:rPr>
        <w:t xml:space="preserve"> Стандартов раскрытия информации теплоснабжающими организациями</w:t>
      </w:r>
      <w:r w:rsidRPr="001539BC">
        <w:rPr>
          <w:b/>
        </w:rPr>
        <w:t>»</w:t>
      </w:r>
    </w:p>
    <w:p w:rsidR="00005C1E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>АО «</w:t>
      </w:r>
      <w:proofErr w:type="spellStart"/>
      <w:r w:rsidRPr="001539BC">
        <w:rPr>
          <w:b/>
          <w:u w:val="single"/>
        </w:rPr>
        <w:t>Вишневогорский</w:t>
      </w:r>
      <w:proofErr w:type="spellEnd"/>
      <w:r w:rsidRPr="001539BC">
        <w:rPr>
          <w:b/>
          <w:u w:val="single"/>
        </w:rPr>
        <w:t xml:space="preserve"> ГОК»</w:t>
      </w:r>
    </w:p>
    <w:p w:rsidR="00A910C2" w:rsidRPr="001539BC" w:rsidRDefault="00CD626C" w:rsidP="00005C1E">
      <w:pPr>
        <w:jc w:val="center"/>
        <w:rPr>
          <w:b/>
          <w:u w:val="single"/>
        </w:rPr>
      </w:pPr>
      <w:r>
        <w:rPr>
          <w:b/>
          <w:u w:val="single"/>
        </w:rPr>
        <w:t>за 3 квартал 2017</w:t>
      </w:r>
      <w:r w:rsidR="00005C1E" w:rsidRPr="001539BC">
        <w:rPr>
          <w:b/>
          <w:u w:val="single"/>
        </w:rPr>
        <w:t xml:space="preserve"> г.</w:t>
      </w:r>
    </w:p>
    <w:p w:rsidR="001539BC" w:rsidRDefault="001539BC" w:rsidP="00005C1E">
      <w:pPr>
        <w:jc w:val="center"/>
        <w:rPr>
          <w:b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6720"/>
        <w:gridCol w:w="1920"/>
      </w:tblGrid>
      <w:tr w:rsidR="00CD626C" w:rsidRPr="00CD626C" w:rsidTr="00CD626C">
        <w:trPr>
          <w:trHeight w:val="9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26C">
              <w:rPr>
                <w:rFonts w:ascii="Calibri" w:eastAsia="Times New Roman" w:hAnsi="Calibri" w:cs="Calibri"/>
                <w:color w:val="000000"/>
                <w:lang w:eastAsia="ru-RU"/>
              </w:rPr>
      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      </w:r>
          </w:p>
        </w:tc>
      </w:tr>
      <w:tr w:rsidR="00CD626C" w:rsidRPr="00CD626C" w:rsidTr="00CD626C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626C" w:rsidRPr="00CD626C" w:rsidTr="00CD626C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х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85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эксплуатации)**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________________</w:t>
            </w:r>
          </w:p>
        </w:tc>
      </w:tr>
      <w:tr w:rsidR="00CD626C" w:rsidRPr="00CD626C" w:rsidTr="00CD626C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** Заполняется нарастающим итогом.</w:t>
            </w:r>
          </w:p>
        </w:tc>
      </w:tr>
      <w:tr w:rsidR="00CD626C" w:rsidRPr="00CD626C" w:rsidTr="00CD626C">
        <w:trPr>
          <w:trHeight w:val="31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proofErr w:type="gramStart"/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 </w:t>
            </w:r>
            <w:r w:rsidRPr="00CD626C">
              <w:rPr>
                <w:rFonts w:ascii="Arial" w:eastAsia="Times New Roman" w:hAnsi="Arial" w:cs="Arial"/>
                <w:color w:val="00466E"/>
                <w:u w:val="single"/>
                <w:lang w:eastAsia="ru-RU"/>
              </w:rPr>
              <w:t>пунктами 70</w:t>
            </w: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 и </w:t>
            </w:r>
            <w:r w:rsidRPr="00CD626C">
              <w:rPr>
                <w:rFonts w:ascii="Arial" w:eastAsia="Times New Roman" w:hAnsi="Arial" w:cs="Arial"/>
                <w:color w:val="00466E"/>
                <w:u w:val="single"/>
                <w:lang w:eastAsia="ru-RU"/>
              </w:rPr>
              <w:t>76 Правил организации теплоснабжения в Российской Федерации</w:t>
            </w: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, утвержденных </w:t>
            </w:r>
            <w:r w:rsidRPr="00CD626C">
              <w:rPr>
                <w:rFonts w:ascii="Arial" w:eastAsia="Times New Roman" w:hAnsi="Arial" w:cs="Arial"/>
                <w:color w:val="00466E"/>
                <w:u w:val="single"/>
                <w:lang w:eastAsia="ru-RU"/>
              </w:rPr>
              <w:t>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*** (Собрание законодательства Российской Федерации, 2012, N 34, ст.4734;</w:t>
            </w:r>
            <w:proofErr w:type="gramEnd"/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 xml:space="preserve"> </w:t>
            </w:r>
            <w:proofErr w:type="gramStart"/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2016, N 2, ст.403; N 22, ст.3228; N 29, ст.4837; N 49, ст.6906; 2017, N 8, ст.1230)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х</w:t>
            </w:r>
          </w:p>
        </w:tc>
      </w:tr>
      <w:tr w:rsidR="00CD626C" w:rsidRPr="00CD626C" w:rsidTr="00CD626C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________________</w:t>
            </w:r>
          </w:p>
        </w:tc>
      </w:tr>
      <w:tr w:rsidR="00CD626C" w:rsidRPr="00CD626C" w:rsidTr="00CD626C">
        <w:trPr>
          <w:trHeight w:val="8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***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</w:r>
          </w:p>
        </w:tc>
      </w:tr>
    </w:tbl>
    <w:p w:rsidR="001539BC" w:rsidRDefault="001539BC" w:rsidP="00005C1E">
      <w:pPr>
        <w:jc w:val="center"/>
        <w:rPr>
          <w:b/>
        </w:rPr>
      </w:pPr>
    </w:p>
    <w:p w:rsidR="00CD626C" w:rsidRDefault="00CD626C" w:rsidP="00005C1E">
      <w:pPr>
        <w:jc w:val="center"/>
        <w:rPr>
          <w:b/>
        </w:rPr>
      </w:pPr>
    </w:p>
    <w:p w:rsidR="00CD626C" w:rsidRDefault="00CD626C" w:rsidP="00CD626C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CD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9B"/>
    <w:rsid w:val="00005C1E"/>
    <w:rsid w:val="001539BC"/>
    <w:rsid w:val="004105EF"/>
    <w:rsid w:val="00562D9B"/>
    <w:rsid w:val="00A910C2"/>
    <w:rsid w:val="00C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user120</cp:lastModifiedBy>
  <cp:revision>6</cp:revision>
  <cp:lastPrinted>2017-10-05T09:08:00Z</cp:lastPrinted>
  <dcterms:created xsi:type="dcterms:W3CDTF">2017-02-28T05:50:00Z</dcterms:created>
  <dcterms:modified xsi:type="dcterms:W3CDTF">2017-10-05T09:12:00Z</dcterms:modified>
</cp:coreProperties>
</file>